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第三届椰子产业技术创新战略联盟年会参会回执</w:t>
      </w:r>
    </w:p>
    <w:tbl>
      <w:tblPr>
        <w:tblStyle w:val="3"/>
        <w:tblW w:w="8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49"/>
        <w:gridCol w:w="348"/>
        <w:gridCol w:w="900"/>
        <w:gridCol w:w="410"/>
        <w:gridCol w:w="850"/>
        <w:gridCol w:w="223"/>
        <w:gridCol w:w="715"/>
        <w:gridCol w:w="864"/>
        <w:gridCol w:w="567"/>
        <w:gridCol w:w="107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44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参会方式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7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79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07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8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89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02" w:type="dxa"/>
            <w:gridSpan w:val="3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859" w:type="dxa"/>
            <w:gridSpan w:val="8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是否参加商务对接、产品展销会：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859" w:type="dxa"/>
            <w:gridSpan w:val="8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是否参加08月17日的参观考察活动：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4F89"/>
    <w:rsid w:val="6D535020"/>
    <w:rsid w:val="7BD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2018-07-26T08:28:00Z</dcterms:created>
  <dc:creator>黄慧雯</dc:creator>
  <cp:lastModifiedBy>黄慧雯</cp:lastModifiedBy>
  <dcterms:modified xsi:type="dcterms:W3CDTF">2018-07-26T08:28:51Z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