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4F6560" w:rsidRPr="004F6560" w:rsidTr="004F656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F6560" w:rsidRPr="004F6560">
              <w:trPr>
                <w:trHeight w:val="555"/>
                <w:tblCellSpacing w:w="0" w:type="dxa"/>
              </w:trPr>
              <w:tc>
                <w:tcPr>
                  <w:tcW w:w="0" w:type="auto"/>
                  <w:vAlign w:val="center"/>
                  <w:hideMark/>
                </w:tcPr>
                <w:p w:rsidR="004F6560" w:rsidRPr="004F6560" w:rsidRDefault="004F6560" w:rsidP="004F6560">
                  <w:pPr>
                    <w:widowControl/>
                    <w:spacing w:before="300" w:after="225" w:line="648" w:lineRule="atLeast"/>
                    <w:jc w:val="center"/>
                    <w:rPr>
                      <w:rFonts w:ascii="宋体" w:eastAsia="宋体" w:hAnsi="宋体" w:cs="宋体"/>
                      <w:b/>
                      <w:bCs/>
                      <w:color w:val="185895"/>
                      <w:kern w:val="0"/>
                      <w:sz w:val="36"/>
                      <w:szCs w:val="36"/>
                    </w:rPr>
                  </w:pPr>
                  <w:r w:rsidRPr="004F6560">
                    <w:rPr>
                      <w:rFonts w:ascii="宋体" w:eastAsia="宋体" w:hAnsi="宋体" w:cs="宋体" w:hint="eastAsia"/>
                      <w:b/>
                      <w:bCs/>
                      <w:color w:val="185895"/>
                      <w:kern w:val="0"/>
                      <w:sz w:val="36"/>
                      <w:szCs w:val="36"/>
                    </w:rPr>
                    <w:t>财政部办公厅 国家机关事务管理局办公室 中共中央直属机关事务管理局办公室关于规范差旅伙食费和市内交通费收交管理有关事项的通知</w:t>
                  </w:r>
                </w:p>
              </w:tc>
            </w:tr>
          </w:tbl>
          <w:p w:rsidR="004F6560" w:rsidRPr="004F6560" w:rsidRDefault="004F6560" w:rsidP="004F6560">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4F6560" w:rsidRPr="004F6560">
              <w:trPr>
                <w:trHeight w:val="15"/>
                <w:tblCellSpacing w:w="0" w:type="dxa"/>
              </w:trPr>
              <w:tc>
                <w:tcPr>
                  <w:tcW w:w="0" w:type="auto"/>
                  <w:vAlign w:val="center"/>
                  <w:hideMark/>
                </w:tcPr>
                <w:p w:rsidR="004F6560" w:rsidRPr="004F6560" w:rsidRDefault="004F6560" w:rsidP="004F6560">
                  <w:pPr>
                    <w:widowControl/>
                    <w:spacing w:line="15" w:lineRule="atLeast"/>
                    <w:jc w:val="left"/>
                    <w:rPr>
                      <w:rFonts w:ascii="宋体" w:eastAsia="宋体" w:hAnsi="宋体" w:cs="宋体"/>
                      <w:kern w:val="0"/>
                      <w:sz w:val="18"/>
                      <w:szCs w:val="18"/>
                    </w:rPr>
                  </w:pPr>
                  <w:r w:rsidRPr="004F6560">
                    <w:rPr>
                      <w:rFonts w:ascii="宋体" w:eastAsia="宋体" w:hAnsi="宋体" w:cs="宋体" w:hint="eastAsia"/>
                      <w:kern w:val="0"/>
                      <w:sz w:val="18"/>
                      <w:szCs w:val="18"/>
                    </w:rPr>
                    <w:pict>
                      <v:rect id="_x0000_i1025" style="width:525pt;height:.75pt" o:hrpct="0" o:hralign="center" o:hrstd="t" o:hrnoshade="t" o:hr="t" fillcolor="#99c2e2" stroked="f"/>
                    </w:pict>
                  </w:r>
                </w:p>
              </w:tc>
            </w:tr>
          </w:tbl>
          <w:p w:rsidR="004F6560" w:rsidRPr="004F6560" w:rsidRDefault="004F6560" w:rsidP="004F6560">
            <w:pPr>
              <w:widowControl/>
              <w:spacing w:line="324" w:lineRule="atLeast"/>
              <w:jc w:val="left"/>
              <w:rPr>
                <w:rFonts w:ascii="宋体" w:eastAsia="宋体" w:hAnsi="宋体" w:cs="宋体"/>
                <w:vanish/>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4F6560" w:rsidRPr="004F6560">
              <w:trPr>
                <w:tblCellSpacing w:w="0" w:type="dxa"/>
              </w:trPr>
              <w:tc>
                <w:tcPr>
                  <w:tcW w:w="0" w:type="auto"/>
                  <w:vAlign w:val="center"/>
                  <w:hideMark/>
                </w:tcPr>
                <w:p w:rsidR="004F6560" w:rsidRPr="004F6560" w:rsidRDefault="004F6560" w:rsidP="004F6560">
                  <w:pPr>
                    <w:widowControl/>
                    <w:spacing w:line="432" w:lineRule="atLeast"/>
                    <w:jc w:val="left"/>
                    <w:rPr>
                      <w:rFonts w:ascii="宋体" w:eastAsia="宋体" w:hAnsi="宋体" w:cs="宋体"/>
                      <w:kern w:val="0"/>
                      <w:sz w:val="24"/>
                      <w:szCs w:val="24"/>
                    </w:rPr>
                  </w:pPr>
                </w:p>
              </w:tc>
            </w:tr>
          </w:tbl>
          <w:p w:rsidR="004F6560" w:rsidRPr="004F6560" w:rsidRDefault="004F6560" w:rsidP="004F6560">
            <w:pPr>
              <w:widowControl/>
              <w:spacing w:line="324" w:lineRule="atLeast"/>
              <w:jc w:val="left"/>
              <w:rPr>
                <w:rFonts w:ascii="宋体" w:eastAsia="宋体" w:hAnsi="宋体" w:cs="宋体"/>
                <w:color w:val="000000"/>
                <w:kern w:val="0"/>
                <w:sz w:val="18"/>
                <w:szCs w:val="18"/>
              </w:rPr>
            </w:pPr>
          </w:p>
        </w:tc>
      </w:tr>
      <w:tr w:rsidR="004F6560" w:rsidRPr="004F6560" w:rsidTr="004F6560">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4F6560" w:rsidRPr="004F6560">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4F6560" w:rsidRPr="004F6560">
                    <w:trPr>
                      <w:tblCellSpacing w:w="0" w:type="dxa"/>
                      <w:jc w:val="center"/>
                    </w:trPr>
                    <w:tc>
                      <w:tcPr>
                        <w:tcW w:w="0" w:type="auto"/>
                        <w:vAlign w:val="center"/>
                        <w:hideMark/>
                      </w:tcPr>
                      <w:p w:rsidR="004F6560" w:rsidRPr="004F6560" w:rsidRDefault="004F6560" w:rsidP="004F6560">
                        <w:pPr>
                          <w:widowControl/>
                          <w:spacing w:before="100" w:beforeAutospacing="1" w:after="100" w:afterAutospacing="1" w:line="432" w:lineRule="atLeast"/>
                          <w:jc w:val="center"/>
                          <w:rPr>
                            <w:rFonts w:ascii="宋体" w:eastAsia="宋体" w:hAnsi="宋体" w:cs="宋体"/>
                            <w:kern w:val="0"/>
                            <w:sz w:val="24"/>
                            <w:szCs w:val="24"/>
                          </w:rPr>
                        </w:pPr>
                        <w:bookmarkStart w:id="0" w:name="_GoBack"/>
                        <w:r w:rsidRPr="004F6560">
                          <w:rPr>
                            <w:rFonts w:ascii="宋体" w:eastAsia="宋体" w:hAnsi="宋体" w:cs="宋体" w:hint="eastAsia"/>
                            <w:kern w:val="0"/>
                            <w:sz w:val="32"/>
                            <w:szCs w:val="32"/>
                          </w:rPr>
                          <w:t>财办行〔2019〕104号</w:t>
                        </w:r>
                        <w:bookmarkEnd w:id="0"/>
                      </w:p>
                      <w:p w:rsidR="004F6560" w:rsidRPr="004F6560" w:rsidRDefault="004F6560" w:rsidP="004F6560">
                        <w:pPr>
                          <w:widowControl/>
                          <w:wordWrap w:val="0"/>
                          <w:spacing w:line="588" w:lineRule="atLeast"/>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各省、自治区、直辖市、计划单列市财政厅（局）、机关事务主管部门，新疆生产建设兵团财政局、机关事务管理局，党中央有关部门办公厅（室），国务院各部委、各直属机构办公厅（室），全国人大常委会办公厅秘书局，全国政协办公厅秘书局，高法院办公厅，高检院办公厅，各民主党派中央办公厅，有关人民团体办公厅（室）：</w:t>
                        </w:r>
                      </w:p>
                      <w:p w:rsidR="004F6560" w:rsidRPr="004F6560" w:rsidRDefault="004F6560" w:rsidP="004F6560">
                        <w:pPr>
                          <w:widowControl/>
                          <w:wordWrap w:val="0"/>
                          <w:spacing w:line="588" w:lineRule="atLeast"/>
                          <w:ind w:firstLine="632"/>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为进一步贯彻落实中央八项规定精神，严肃财经纪律，根据《党政机关厉行节约反对浪费条例》《党政机关国内公务接待管理规定》《中央和国家机关差旅费管理办法》等规章制度，现就规范差旅伙食费和市内交通费收交管理有关事项通知如下：</w:t>
                        </w:r>
                      </w:p>
                      <w:p w:rsidR="004F6560" w:rsidRPr="004F6560" w:rsidRDefault="004F6560" w:rsidP="004F6560">
                        <w:pPr>
                          <w:widowControl/>
                          <w:wordWrap w:val="0"/>
                          <w:spacing w:line="588" w:lineRule="atLeast"/>
                          <w:ind w:firstLine="636"/>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一、中央单位出差人员（以下称出差人员）出差期间按规定领取伙食补助费。除确因工作需要由接待单位按规定安排的一次工作餐外，用餐费用自行解决。出差人员需接待单位协助安排用餐的，应</w:t>
                        </w:r>
                        <w:r w:rsidRPr="004F6560">
                          <w:rPr>
                            <w:rFonts w:ascii="仿宋_GB2312" w:eastAsia="仿宋_GB2312" w:hAnsi="宋体" w:cs="宋体" w:hint="eastAsia"/>
                            <w:spacing w:val="-2"/>
                            <w:kern w:val="0"/>
                            <w:sz w:val="32"/>
                            <w:szCs w:val="32"/>
                          </w:rPr>
                          <w:lastRenderedPageBreak/>
                          <w:t>当提前告知控制标准，并向伙食提供方交纳伙食费。</w:t>
                        </w:r>
                      </w:p>
                      <w:p w:rsidR="004F6560" w:rsidRPr="004F6560" w:rsidRDefault="004F6560" w:rsidP="004F6560">
                        <w:pPr>
                          <w:widowControl/>
                          <w:wordWrap w:val="0"/>
                          <w:spacing w:line="588" w:lineRule="atLeast"/>
                          <w:ind w:firstLine="636"/>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在单位内部食堂用餐，有对外收费标准的，出差人员按标准交纳；没有对外收费标准的，早餐按照日伙食补助费标准的20%交纳，午餐、晚餐按照日伙食补助费标准的40%交纳。在宾馆、饭店等餐饮服务单位用餐的，按照餐饮服务单位收费标准交纳相关费用。</w:t>
                        </w:r>
                      </w:p>
                      <w:p w:rsidR="004F6560" w:rsidRPr="004F6560" w:rsidRDefault="004F6560" w:rsidP="004F6560">
                        <w:pPr>
                          <w:widowControl/>
                          <w:wordWrap w:val="0"/>
                          <w:spacing w:line="588" w:lineRule="atLeast"/>
                          <w:ind w:firstLine="636"/>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二、出差人员出差期间按规定领取市内交通费。接待单位协助提供交通工具并有收费标准的，出差人员按标准交纳，最高不超过日市内交通费标准；没有收费标准的，每人每半天按照日市内交通费标准的50%交纳。</w:t>
                        </w:r>
                      </w:p>
                      <w:p w:rsidR="004F6560" w:rsidRPr="004F6560" w:rsidRDefault="004F6560" w:rsidP="004F6560">
                        <w:pPr>
                          <w:widowControl/>
                          <w:wordWrap w:val="0"/>
                          <w:spacing w:line="588" w:lineRule="atLeast"/>
                          <w:ind w:firstLine="636"/>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三、接待单位协助安排用餐、提供交通工具的，出差人员应当索取相应的行政事业单位资金往来结算票据或税务发票等凭证，个人保存备查，不作为报销依据。</w:t>
                        </w:r>
                      </w:p>
                      <w:p w:rsidR="004F6560" w:rsidRPr="004F6560" w:rsidRDefault="004F6560" w:rsidP="004F6560">
                        <w:pPr>
                          <w:widowControl/>
                          <w:wordWrap w:val="0"/>
                          <w:spacing w:line="588" w:lineRule="atLeast"/>
                          <w:ind w:firstLine="632"/>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四、接待单位应当按规定收取出差人员相关费用，及时出具行政事业单位资金往来结算票据或税务发票；确实无法出具上述凭证的，可出具其他收款凭证。加强收取费用的管理，做好</w:t>
                        </w:r>
                        <w:proofErr w:type="gramStart"/>
                        <w:r w:rsidRPr="004F6560">
                          <w:rPr>
                            <w:rFonts w:ascii="仿宋_GB2312" w:eastAsia="仿宋_GB2312" w:hAnsi="宋体" w:cs="宋体" w:hint="eastAsia"/>
                            <w:spacing w:val="-2"/>
                            <w:kern w:val="0"/>
                            <w:sz w:val="32"/>
                            <w:szCs w:val="32"/>
                          </w:rPr>
                          <w:t>业务台</w:t>
                        </w:r>
                        <w:proofErr w:type="gramEnd"/>
                        <w:r w:rsidRPr="004F6560">
                          <w:rPr>
                            <w:rFonts w:ascii="仿宋_GB2312" w:eastAsia="仿宋_GB2312" w:hAnsi="宋体" w:cs="宋体" w:hint="eastAsia"/>
                            <w:spacing w:val="-2"/>
                            <w:kern w:val="0"/>
                            <w:sz w:val="32"/>
                            <w:szCs w:val="32"/>
                          </w:rPr>
                          <w:t>账登记，纳入统一核算，所收费用可作为代收款项用于相关支出或作收入处理。</w:t>
                        </w:r>
                      </w:p>
                      <w:p w:rsidR="004F6560" w:rsidRPr="004F6560" w:rsidRDefault="004F6560" w:rsidP="004F6560">
                        <w:pPr>
                          <w:widowControl/>
                          <w:wordWrap w:val="0"/>
                          <w:spacing w:line="588" w:lineRule="atLeast"/>
                          <w:ind w:firstLine="632"/>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lastRenderedPageBreak/>
                          <w:t>五、各地区各部门要督促接待单位按照中央八项规定精神和党政机关公务接待管理有关规定，进一步完善内部管理制度，合理制定收费标准，协助安排用餐应当根据出差人员告知的控制标准合理安排。</w:t>
                        </w:r>
                      </w:p>
                      <w:p w:rsidR="004F6560" w:rsidRPr="004F6560" w:rsidRDefault="004F6560" w:rsidP="004F6560">
                        <w:pPr>
                          <w:widowControl/>
                          <w:wordWrap w:val="0"/>
                          <w:spacing w:line="588" w:lineRule="atLeast"/>
                          <w:ind w:firstLine="632"/>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六、各地要结合本地区实际，制定本地区出差人员差旅伙食费和市内交通费收交管理规定。中央单位可根据本通知要求，制定本单位差旅伙食费和市内交通费交纳、报销具体操作规定。</w:t>
                        </w:r>
                      </w:p>
                      <w:p w:rsidR="004F6560" w:rsidRPr="004F6560" w:rsidRDefault="004F6560" w:rsidP="004F6560">
                        <w:pPr>
                          <w:widowControl/>
                          <w:wordWrap w:val="0"/>
                          <w:spacing w:line="588" w:lineRule="atLeast"/>
                          <w:ind w:firstLine="632"/>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七、本通知自2019年8月1日起施行。</w:t>
                        </w:r>
                      </w:p>
                      <w:p w:rsidR="004F6560" w:rsidRPr="004F6560" w:rsidRDefault="004F6560" w:rsidP="004F6560">
                        <w:pPr>
                          <w:widowControl/>
                          <w:wordWrap w:val="0"/>
                          <w:spacing w:line="588" w:lineRule="atLeast"/>
                          <w:ind w:firstLine="632"/>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 </w:t>
                        </w:r>
                      </w:p>
                      <w:p w:rsidR="004F6560" w:rsidRPr="004F6560" w:rsidRDefault="004F6560" w:rsidP="004F6560">
                        <w:pPr>
                          <w:widowControl/>
                          <w:wordWrap w:val="0"/>
                          <w:spacing w:line="588" w:lineRule="atLeast"/>
                          <w:ind w:firstLine="632"/>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 </w:t>
                        </w:r>
                      </w:p>
                      <w:p w:rsidR="004F6560" w:rsidRPr="004F6560" w:rsidRDefault="004F6560" w:rsidP="004F6560">
                        <w:pPr>
                          <w:widowControl/>
                          <w:wordWrap w:val="0"/>
                          <w:spacing w:line="588" w:lineRule="atLeast"/>
                          <w:ind w:right="1264"/>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 </w:t>
                        </w:r>
                      </w:p>
                      <w:p w:rsidR="004F6560" w:rsidRPr="004F6560" w:rsidRDefault="004F6560" w:rsidP="004F6560">
                        <w:pPr>
                          <w:widowControl/>
                          <w:wordWrap w:val="0"/>
                          <w:spacing w:line="588" w:lineRule="atLeast"/>
                          <w:ind w:right="1264"/>
                          <w:jc w:val="right"/>
                          <w:rPr>
                            <w:rFonts w:ascii="宋体" w:eastAsia="宋体" w:hAnsi="宋体" w:cs="宋体" w:hint="eastAsia"/>
                            <w:spacing w:val="-2"/>
                            <w:kern w:val="0"/>
                            <w:sz w:val="32"/>
                            <w:szCs w:val="32"/>
                          </w:rPr>
                        </w:pPr>
                        <w:r w:rsidRPr="004F6560">
                          <w:rPr>
                            <w:rFonts w:ascii="仿宋_GB2312" w:eastAsia="仿宋_GB2312" w:hAnsi="宋体" w:cs="宋体" w:hint="eastAsia"/>
                            <w:spacing w:val="-2"/>
                            <w:kern w:val="0"/>
                            <w:sz w:val="32"/>
                            <w:szCs w:val="32"/>
                          </w:rPr>
                          <w:t>财政部办公厅</w:t>
                        </w:r>
                        <w:r w:rsidRPr="004F6560">
                          <w:rPr>
                            <w:rFonts w:ascii="仿宋_GB2312" w:eastAsia="仿宋_GB2312" w:hAnsi="宋体" w:cs="宋体" w:hint="eastAsia"/>
                            <w:spacing w:val="-2"/>
                            <w:kern w:val="0"/>
                            <w:sz w:val="32"/>
                            <w:szCs w:val="32"/>
                          </w:rPr>
                          <w:t>    </w:t>
                        </w:r>
                        <w:r w:rsidRPr="004F6560">
                          <w:rPr>
                            <w:rFonts w:ascii="仿宋_GB2312" w:eastAsia="仿宋_GB2312" w:hAnsi="宋体" w:cs="宋体" w:hint="eastAsia"/>
                            <w:spacing w:val="-2"/>
                            <w:kern w:val="0"/>
                            <w:sz w:val="32"/>
                            <w:szCs w:val="32"/>
                          </w:rPr>
                          <w:t>国管局办公室</w:t>
                        </w:r>
                        <w:r w:rsidRPr="004F6560">
                          <w:rPr>
                            <w:rFonts w:ascii="仿宋_GB2312" w:eastAsia="仿宋_GB2312" w:hAnsi="宋体" w:cs="宋体" w:hint="eastAsia"/>
                            <w:spacing w:val="-2"/>
                            <w:kern w:val="0"/>
                            <w:sz w:val="32"/>
                            <w:szCs w:val="32"/>
                          </w:rPr>
                          <w:t>    </w:t>
                        </w:r>
                        <w:r w:rsidRPr="004F6560">
                          <w:rPr>
                            <w:rFonts w:ascii="仿宋_GB2312" w:eastAsia="仿宋_GB2312" w:hAnsi="宋体" w:cs="宋体" w:hint="eastAsia"/>
                            <w:spacing w:val="-2"/>
                            <w:kern w:val="0"/>
                            <w:sz w:val="32"/>
                            <w:szCs w:val="32"/>
                          </w:rPr>
                          <w:t>中直管理局办公室</w:t>
                        </w:r>
                      </w:p>
                      <w:p w:rsidR="004F6560" w:rsidRPr="004F6560" w:rsidRDefault="004F6560" w:rsidP="004F6560">
                        <w:pPr>
                          <w:widowControl/>
                          <w:wordWrap w:val="0"/>
                          <w:spacing w:line="588" w:lineRule="atLeast"/>
                          <w:ind w:right="1522"/>
                          <w:jc w:val="right"/>
                          <w:rPr>
                            <w:rFonts w:ascii="宋体" w:eastAsia="宋体" w:hAnsi="宋体" w:cs="宋体"/>
                            <w:spacing w:val="-2"/>
                            <w:kern w:val="0"/>
                            <w:sz w:val="32"/>
                            <w:szCs w:val="32"/>
                          </w:rPr>
                        </w:pPr>
                        <w:r w:rsidRPr="004F6560">
                          <w:rPr>
                            <w:rFonts w:ascii="仿宋_GB2312" w:eastAsia="仿宋_GB2312" w:hAnsi="宋体" w:cs="宋体" w:hint="eastAsia"/>
                            <w:spacing w:val="-2"/>
                            <w:kern w:val="0"/>
                            <w:sz w:val="32"/>
                            <w:szCs w:val="32"/>
                          </w:rPr>
                          <w:t>2019年7月3日</w:t>
                        </w:r>
                      </w:p>
                    </w:tc>
                  </w:tr>
                </w:tbl>
                <w:p w:rsidR="004F6560" w:rsidRPr="004F6560" w:rsidRDefault="004F6560" w:rsidP="004F6560">
                  <w:pPr>
                    <w:widowControl/>
                    <w:spacing w:line="324" w:lineRule="atLeast"/>
                    <w:jc w:val="center"/>
                    <w:rPr>
                      <w:rFonts w:ascii="宋体" w:eastAsia="宋体" w:hAnsi="宋体" w:cs="宋体"/>
                      <w:kern w:val="0"/>
                      <w:sz w:val="18"/>
                      <w:szCs w:val="18"/>
                    </w:rPr>
                  </w:pPr>
                </w:p>
              </w:tc>
            </w:tr>
          </w:tbl>
          <w:p w:rsidR="004F6560" w:rsidRPr="004F6560" w:rsidRDefault="004F6560" w:rsidP="004F6560">
            <w:pPr>
              <w:widowControl/>
              <w:spacing w:line="324" w:lineRule="atLeast"/>
              <w:jc w:val="left"/>
              <w:rPr>
                <w:rFonts w:ascii="宋体" w:eastAsia="宋体" w:hAnsi="宋体" w:cs="宋体"/>
                <w:color w:val="000000"/>
                <w:kern w:val="0"/>
                <w:sz w:val="18"/>
                <w:szCs w:val="18"/>
              </w:rPr>
            </w:pPr>
          </w:p>
        </w:tc>
      </w:tr>
    </w:tbl>
    <w:p w:rsidR="00E26933" w:rsidRDefault="00E26933"/>
    <w:sectPr w:rsidR="00E269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60"/>
    <w:rsid w:val="00024957"/>
    <w:rsid w:val="00033F98"/>
    <w:rsid w:val="0004713C"/>
    <w:rsid w:val="00087244"/>
    <w:rsid w:val="00091EE9"/>
    <w:rsid w:val="000B62E1"/>
    <w:rsid w:val="0018004A"/>
    <w:rsid w:val="001A1961"/>
    <w:rsid w:val="001F2BC0"/>
    <w:rsid w:val="002013B5"/>
    <w:rsid w:val="0020197A"/>
    <w:rsid w:val="0024183C"/>
    <w:rsid w:val="002B6704"/>
    <w:rsid w:val="002F7F08"/>
    <w:rsid w:val="00344327"/>
    <w:rsid w:val="00350C85"/>
    <w:rsid w:val="003F0F2C"/>
    <w:rsid w:val="004F6560"/>
    <w:rsid w:val="0052200C"/>
    <w:rsid w:val="00556104"/>
    <w:rsid w:val="00581609"/>
    <w:rsid w:val="00583BBE"/>
    <w:rsid w:val="005A6736"/>
    <w:rsid w:val="00700D69"/>
    <w:rsid w:val="00764FBC"/>
    <w:rsid w:val="007D4BAA"/>
    <w:rsid w:val="007F4478"/>
    <w:rsid w:val="007F6E45"/>
    <w:rsid w:val="00A90C6C"/>
    <w:rsid w:val="00B17EB6"/>
    <w:rsid w:val="00B23BF7"/>
    <w:rsid w:val="00B52E3C"/>
    <w:rsid w:val="00B719D6"/>
    <w:rsid w:val="00BD0D95"/>
    <w:rsid w:val="00C40D43"/>
    <w:rsid w:val="00CC63C1"/>
    <w:rsid w:val="00D354A0"/>
    <w:rsid w:val="00D94625"/>
    <w:rsid w:val="00DA28AA"/>
    <w:rsid w:val="00E26933"/>
    <w:rsid w:val="00E41698"/>
    <w:rsid w:val="00EB10B8"/>
    <w:rsid w:val="00EB32B4"/>
    <w:rsid w:val="00F26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560"/>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uiPriority w:val="99"/>
    <w:semiHidden/>
    <w:unhideWhenUsed/>
    <w:rsid w:val="004F656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4F6560"/>
    <w:rPr>
      <w:rFonts w:ascii="宋体" w:eastAsia="宋体" w:hAnsi="宋体" w:cs="宋体"/>
      <w:kern w:val="0"/>
      <w:sz w:val="24"/>
      <w:szCs w:val="24"/>
    </w:rPr>
  </w:style>
  <w:style w:type="character" w:customStyle="1" w:styleId="apple-converted-space">
    <w:name w:val="apple-converted-space"/>
    <w:basedOn w:val="a0"/>
    <w:rsid w:val="004F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560"/>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uiPriority w:val="99"/>
    <w:semiHidden/>
    <w:unhideWhenUsed/>
    <w:rsid w:val="004F656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4F6560"/>
    <w:rPr>
      <w:rFonts w:ascii="宋体" w:eastAsia="宋体" w:hAnsi="宋体" w:cs="宋体"/>
      <w:kern w:val="0"/>
      <w:sz w:val="24"/>
      <w:szCs w:val="24"/>
    </w:rPr>
  </w:style>
  <w:style w:type="character" w:customStyle="1" w:styleId="apple-converted-space">
    <w:name w:val="apple-converted-space"/>
    <w:basedOn w:val="a0"/>
    <w:rsid w:val="004F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265">
      <w:bodyDiv w:val="1"/>
      <w:marLeft w:val="0"/>
      <w:marRight w:val="0"/>
      <w:marTop w:val="0"/>
      <w:marBottom w:val="0"/>
      <w:divBdr>
        <w:top w:val="none" w:sz="0" w:space="0" w:color="auto"/>
        <w:left w:val="none" w:sz="0" w:space="0" w:color="auto"/>
        <w:bottom w:val="none" w:sz="0" w:space="0" w:color="auto"/>
        <w:right w:val="none" w:sz="0" w:space="0" w:color="auto"/>
      </w:divBdr>
      <w:divsChild>
        <w:div w:id="791628903">
          <w:marLeft w:val="0"/>
          <w:marRight w:val="0"/>
          <w:marTop w:val="0"/>
          <w:marBottom w:val="0"/>
          <w:divBdr>
            <w:top w:val="none" w:sz="0" w:space="0" w:color="auto"/>
            <w:left w:val="none" w:sz="0" w:space="0" w:color="auto"/>
            <w:bottom w:val="none" w:sz="0" w:space="0" w:color="auto"/>
            <w:right w:val="none" w:sz="0" w:space="0" w:color="auto"/>
          </w:divBdr>
          <w:divsChild>
            <w:div w:id="1066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2019-07-16T08:38:00Z</dcterms:created>
  <dcterms:modified xsi:type="dcterms:W3CDTF">2019-07-16T08:40:00Z</dcterms:modified>
</cp:coreProperties>
</file>