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D1" w:rsidRPr="009878D1" w:rsidRDefault="009878D1" w:rsidP="009878D1">
      <w:pPr>
        <w:widowControl/>
        <w:shd w:val="clear" w:color="auto" w:fill="FEFEFE"/>
        <w:spacing w:line="420" w:lineRule="atLeast"/>
        <w:ind w:right="30" w:firstLine="420"/>
        <w:jc w:val="center"/>
        <w:rPr>
          <w:rFonts w:ascii="方正小标宋简体" w:eastAsia="方正小标宋简体" w:hAnsi="微软雅黑" w:cs="宋体" w:hint="eastAsia"/>
          <w:color w:val="000000"/>
          <w:kern w:val="0"/>
          <w:sz w:val="44"/>
          <w:szCs w:val="44"/>
        </w:rPr>
      </w:pPr>
      <w:r w:rsidRPr="009878D1">
        <w:rPr>
          <w:rFonts w:ascii="方正小标宋简体" w:eastAsia="方正小标宋简体" w:hAnsi="微软雅黑" w:cs="宋体" w:hint="eastAsia"/>
          <w:b/>
          <w:bCs/>
          <w:color w:val="000000"/>
          <w:kern w:val="0"/>
          <w:sz w:val="44"/>
          <w:szCs w:val="44"/>
        </w:rPr>
        <w:t>财政部 国家档案局关于规范电子会计凭证报销入账归档的通知</w:t>
      </w:r>
    </w:p>
    <w:p w:rsidR="009878D1" w:rsidRPr="009878D1" w:rsidRDefault="009878D1" w:rsidP="009878D1">
      <w:pPr>
        <w:widowControl/>
        <w:jc w:val="center"/>
        <w:rPr>
          <w:rFonts w:ascii="仿宋_GB2312" w:eastAsia="仿宋_GB2312" w:hAnsi="宋体" w:cs="宋体" w:hint="eastAsia"/>
          <w:kern w:val="0"/>
          <w:sz w:val="32"/>
          <w:szCs w:val="32"/>
        </w:rPr>
      </w:pPr>
      <w:r w:rsidRPr="009878D1">
        <w:rPr>
          <w:rFonts w:ascii="仿宋_GB2312" w:eastAsia="仿宋_GB2312" w:hAnsi="宋体" w:cs="宋体" w:hint="eastAsia"/>
          <w:kern w:val="0"/>
          <w:sz w:val="32"/>
          <w:szCs w:val="32"/>
        </w:rPr>
        <w:t>财会〔2020〕6</w:t>
      </w:r>
      <w:r w:rsidRPr="009878D1">
        <w:rPr>
          <w:rFonts w:ascii="仿宋_GB2312" w:eastAsia="仿宋_GB2312" w:hAnsi="宋体" w:cs="宋体" w:hint="eastAsia"/>
          <w:kern w:val="0"/>
          <w:sz w:val="32"/>
          <w:szCs w:val="32"/>
        </w:rPr>
        <w:t> </w:t>
      </w:r>
      <w:r w:rsidRPr="009878D1">
        <w:rPr>
          <w:rFonts w:ascii="仿宋_GB2312" w:eastAsia="仿宋_GB2312" w:hAnsi="宋体" w:cs="宋体" w:hint="eastAsia"/>
          <w:kern w:val="0"/>
          <w:sz w:val="32"/>
          <w:szCs w:val="32"/>
        </w:rPr>
        <w:t>号</w:t>
      </w:r>
    </w:p>
    <w:p w:rsidR="009878D1" w:rsidRPr="009878D1" w:rsidRDefault="009878D1" w:rsidP="009878D1">
      <w:pPr>
        <w:widowControl/>
        <w:shd w:val="clear" w:color="auto" w:fill="FEFEFE"/>
        <w:spacing w:line="420" w:lineRule="atLeast"/>
        <w:ind w:right="30" w:firstLine="420"/>
        <w:jc w:val="center"/>
        <w:rPr>
          <w:rFonts w:ascii="仿宋_GB2312" w:eastAsia="仿宋_GB2312" w:hAnsi="微软雅黑" w:cs="宋体" w:hint="eastAsia"/>
          <w:color w:val="000000"/>
          <w:kern w:val="0"/>
          <w:sz w:val="32"/>
          <w:szCs w:val="32"/>
        </w:rPr>
      </w:pP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党中央有关部门财务部门、档案部门，各省、自治区、直辖市、计划单列市财政厅(局)、档案局，新疆生产建设兵团财政局、档案局，国务院各部委财务部门、档案部门，财政部各地监管局，有关人民团体财务部门、档案部门，中央企业财务部门、档案部门：</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为适应电子商务、电子政务发展，规范各类电子会计凭证的报销入账归档，根据国家有关法律、行政法规，现就有关事项通知如下：</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一、本通知所称电子会计凭证，是指单位从外部接收的电子形式的各类会计凭证，包括电子发票、财政电子票据、电子客票、电子行程单、电子海关专用缴款书、银行电子回单等电子会计凭证。</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二、来源合法、真实的电子会计凭证与纸质会计凭证具有同等法律效力。</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三、除法律和行政法规另有规定外，同时满足下列条件的，单位可以仅使用电子会计凭证进行报销入账归档：</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lastRenderedPageBreak/>
        <w:t xml:space="preserve">　　(</w:t>
      </w:r>
      <w:proofErr w:type="gramStart"/>
      <w:r w:rsidRPr="009878D1">
        <w:rPr>
          <w:rFonts w:ascii="仿宋_GB2312" w:eastAsia="仿宋_GB2312" w:hint="eastAsia"/>
          <w:color w:val="333333"/>
          <w:sz w:val="32"/>
          <w:szCs w:val="32"/>
        </w:rPr>
        <w:t>一</w:t>
      </w:r>
      <w:proofErr w:type="gramEnd"/>
      <w:r w:rsidRPr="009878D1">
        <w:rPr>
          <w:rFonts w:ascii="仿宋_GB2312" w:eastAsia="仿宋_GB2312" w:hint="eastAsia"/>
          <w:color w:val="333333"/>
          <w:sz w:val="32"/>
          <w:szCs w:val="32"/>
        </w:rPr>
        <w:t>)接收的电子会计凭证经查验合法、真实;</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(二)电子会计凭证的传输、存储安全、可靠，对电子会计凭证的任何篡改能够及时被发现;</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三)使用的会计核算系统能够准确、完整、有效接收和读取电子会计凭证及其元数据，能够按照国家统一的会计制度完成会计核算业务，能够按照国家档案行政管理部门规定格式输出电子会计凭证及其元数据，设定了经办、审核、审批等必要的审签程序，且能有效防止电子会计凭证重复入账;</w:t>
      </w:r>
    </w:p>
    <w:p w:rsidR="009878D1" w:rsidRPr="009516CF"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(四)电子会计凭证的归档及管理符合</w:t>
      </w:r>
      <w:r w:rsidRPr="009516CF">
        <w:rPr>
          <w:rFonts w:ascii="仿宋_GB2312" w:eastAsia="仿宋_GB2312" w:hint="eastAsia"/>
          <w:color w:val="333333"/>
          <w:sz w:val="32"/>
          <w:szCs w:val="32"/>
        </w:rPr>
        <w:t>《</w:t>
      </w:r>
      <w:hyperlink r:id="rId5" w:history="1">
        <w:r w:rsidRPr="009516CF">
          <w:rPr>
            <w:rFonts w:ascii="仿宋_GB2312" w:eastAsia="仿宋_GB2312" w:hint="eastAsia"/>
            <w:color w:val="333333"/>
            <w:sz w:val="32"/>
            <w:szCs w:val="32"/>
          </w:rPr>
          <w:t>会计档案管理办法</w:t>
        </w:r>
      </w:hyperlink>
      <w:r w:rsidRPr="009516CF">
        <w:rPr>
          <w:rFonts w:ascii="仿宋_GB2312" w:eastAsia="仿宋_GB2312" w:hint="eastAsia"/>
          <w:color w:val="333333"/>
          <w:sz w:val="32"/>
          <w:szCs w:val="32"/>
        </w:rPr>
        <w:t>》(</w:t>
      </w:r>
      <w:hyperlink r:id="rId6" w:history="1">
        <w:r w:rsidRPr="009516CF">
          <w:rPr>
            <w:rFonts w:ascii="仿宋_GB2312" w:eastAsia="仿宋_GB2312" w:hint="eastAsia"/>
            <w:color w:val="333333"/>
            <w:sz w:val="32"/>
            <w:szCs w:val="32"/>
          </w:rPr>
          <w:t>财政部 国家档案局第79号令</w:t>
        </w:r>
      </w:hyperlink>
      <w:bookmarkStart w:id="0" w:name="_GoBack"/>
      <w:bookmarkEnd w:id="0"/>
      <w:r w:rsidRPr="009516CF">
        <w:rPr>
          <w:rFonts w:ascii="仿宋_GB2312" w:eastAsia="仿宋_GB2312" w:hint="eastAsia"/>
          <w:color w:val="333333"/>
          <w:sz w:val="32"/>
          <w:szCs w:val="32"/>
        </w:rPr>
        <w:t>)等要求。</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四、单位以电子会计凭证的纸质打印件作为报销入账归档依据的，必须同时保存打印该纸质件的电子会计凭证。</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五、符合档案管理要求的电子会计档案与纸质档案具有同等法律效力。除法律、行政法规另有规定外，电子会计档案可不再另以纸质形式保存。</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t xml:space="preserve">　　六、单位和个人在电子会计凭证报销入账归档中存在违反本通知规定行为的，县级以上人民政府财政部门、档案行政管理部门应当依据《</w:t>
      </w:r>
      <w:hyperlink r:id="rId7" w:history="1">
        <w:r w:rsidRPr="009878D1">
          <w:rPr>
            <w:rStyle w:val="a5"/>
            <w:rFonts w:ascii="仿宋_GB2312" w:eastAsia="仿宋_GB2312" w:hint="eastAsia"/>
            <w:color w:val="FF0000"/>
            <w:sz w:val="32"/>
            <w:szCs w:val="32"/>
          </w:rPr>
          <w:t>中华人民共和国会计法</w:t>
        </w:r>
      </w:hyperlink>
      <w:r w:rsidRPr="009878D1">
        <w:rPr>
          <w:rFonts w:ascii="仿宋_GB2312" w:eastAsia="仿宋_GB2312" w:hint="eastAsia"/>
          <w:color w:val="333333"/>
          <w:sz w:val="32"/>
          <w:szCs w:val="32"/>
        </w:rPr>
        <w:t>》《中华人民共和国档案法》等有关法律、行政法规处理处罚。</w:t>
      </w:r>
    </w:p>
    <w:p w:rsidR="009878D1" w:rsidRPr="009878D1" w:rsidRDefault="009878D1" w:rsidP="009878D1">
      <w:pPr>
        <w:pStyle w:val="a3"/>
        <w:shd w:val="clear" w:color="auto" w:fill="FFFFFF"/>
        <w:wordWrap w:val="0"/>
        <w:spacing w:before="0" w:beforeAutospacing="0" w:after="225" w:afterAutospacing="0"/>
        <w:rPr>
          <w:rFonts w:ascii="仿宋_GB2312" w:eastAsia="仿宋_GB2312" w:hint="eastAsia"/>
          <w:color w:val="333333"/>
          <w:sz w:val="32"/>
          <w:szCs w:val="32"/>
        </w:rPr>
      </w:pPr>
      <w:r w:rsidRPr="009878D1">
        <w:rPr>
          <w:rFonts w:ascii="仿宋_GB2312" w:eastAsia="仿宋_GB2312" w:hint="eastAsia"/>
          <w:color w:val="333333"/>
          <w:sz w:val="32"/>
          <w:szCs w:val="32"/>
        </w:rPr>
        <w:lastRenderedPageBreak/>
        <w:t xml:space="preserve">　　七、本通知由财政部、国家档案局负责解释，并自发布之日起施行。</w:t>
      </w:r>
    </w:p>
    <w:p w:rsidR="009878D1" w:rsidRPr="009878D1" w:rsidRDefault="009878D1" w:rsidP="009878D1">
      <w:pPr>
        <w:pStyle w:val="a3"/>
        <w:shd w:val="clear" w:color="auto" w:fill="FFFFFF"/>
        <w:wordWrap w:val="0"/>
        <w:spacing w:before="0" w:beforeAutospacing="0" w:after="225" w:afterAutospacing="0"/>
        <w:ind w:right="480"/>
        <w:jc w:val="right"/>
        <w:rPr>
          <w:rFonts w:ascii="仿宋_GB2312" w:eastAsia="仿宋_GB2312" w:hint="eastAsia"/>
          <w:color w:val="333333"/>
          <w:sz w:val="32"/>
          <w:szCs w:val="32"/>
        </w:rPr>
      </w:pPr>
      <w:r w:rsidRPr="009878D1">
        <w:rPr>
          <w:rFonts w:ascii="仿宋_GB2312" w:eastAsia="仿宋_GB2312" w:hint="eastAsia"/>
          <w:color w:val="333333"/>
          <w:sz w:val="32"/>
          <w:szCs w:val="32"/>
        </w:rPr>
        <w:t>财政部</w:t>
      </w:r>
    </w:p>
    <w:p w:rsidR="009878D1" w:rsidRPr="009878D1" w:rsidRDefault="009878D1" w:rsidP="009878D1">
      <w:pPr>
        <w:pStyle w:val="a3"/>
        <w:shd w:val="clear" w:color="auto" w:fill="FFFFFF"/>
        <w:wordWrap w:val="0"/>
        <w:spacing w:before="0" w:beforeAutospacing="0" w:after="225" w:afterAutospacing="0"/>
        <w:jc w:val="right"/>
        <w:rPr>
          <w:rFonts w:ascii="仿宋_GB2312" w:eastAsia="仿宋_GB2312" w:hint="eastAsia"/>
          <w:color w:val="333333"/>
          <w:sz w:val="32"/>
          <w:szCs w:val="32"/>
        </w:rPr>
      </w:pPr>
      <w:r w:rsidRPr="009878D1">
        <w:rPr>
          <w:rFonts w:ascii="仿宋_GB2312" w:eastAsia="仿宋_GB2312" w:hint="eastAsia"/>
          <w:color w:val="333333"/>
          <w:sz w:val="32"/>
          <w:szCs w:val="32"/>
        </w:rPr>
        <w:t>国家档案局</w:t>
      </w:r>
    </w:p>
    <w:p w:rsidR="009878D1" w:rsidRPr="009878D1" w:rsidRDefault="009878D1" w:rsidP="009878D1">
      <w:pPr>
        <w:pStyle w:val="a3"/>
        <w:shd w:val="clear" w:color="auto" w:fill="FFFFFF"/>
        <w:wordWrap w:val="0"/>
        <w:spacing w:before="0" w:beforeAutospacing="0" w:after="225" w:afterAutospacing="0"/>
        <w:jc w:val="right"/>
        <w:rPr>
          <w:rFonts w:ascii="仿宋_GB2312" w:eastAsia="仿宋_GB2312" w:hint="eastAsia"/>
          <w:color w:val="333333"/>
          <w:sz w:val="32"/>
          <w:szCs w:val="32"/>
        </w:rPr>
      </w:pPr>
      <w:r w:rsidRPr="009878D1">
        <w:rPr>
          <w:rFonts w:ascii="仿宋_GB2312" w:eastAsia="仿宋_GB2312" w:hint="eastAsia"/>
          <w:color w:val="333333"/>
          <w:sz w:val="32"/>
          <w:szCs w:val="32"/>
        </w:rPr>
        <w:t>2020年3月23日</w:t>
      </w:r>
    </w:p>
    <w:p w:rsidR="00E26933" w:rsidRPr="009878D1" w:rsidRDefault="00E26933" w:rsidP="009878D1"/>
    <w:sectPr w:rsidR="00E26933" w:rsidRPr="009878D1" w:rsidSect="009878D1">
      <w:pgSz w:w="11906" w:h="16838"/>
      <w:pgMar w:top="1440" w:right="1558" w:bottom="1440" w:left="15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8D1"/>
    <w:rsid w:val="00022583"/>
    <w:rsid w:val="00024957"/>
    <w:rsid w:val="00033F98"/>
    <w:rsid w:val="00041E75"/>
    <w:rsid w:val="0004713C"/>
    <w:rsid w:val="00051987"/>
    <w:rsid w:val="00054979"/>
    <w:rsid w:val="00057C98"/>
    <w:rsid w:val="00087244"/>
    <w:rsid w:val="00091EE9"/>
    <w:rsid w:val="00092431"/>
    <w:rsid w:val="00097002"/>
    <w:rsid w:val="000B62E1"/>
    <w:rsid w:val="000F6E41"/>
    <w:rsid w:val="001042E8"/>
    <w:rsid w:val="0013405F"/>
    <w:rsid w:val="00134B37"/>
    <w:rsid w:val="00137F59"/>
    <w:rsid w:val="00142882"/>
    <w:rsid w:val="00143DAF"/>
    <w:rsid w:val="001457F3"/>
    <w:rsid w:val="0015289B"/>
    <w:rsid w:val="0017278C"/>
    <w:rsid w:val="0018004A"/>
    <w:rsid w:val="00185503"/>
    <w:rsid w:val="00193C54"/>
    <w:rsid w:val="001A1961"/>
    <w:rsid w:val="001A71B8"/>
    <w:rsid w:val="001A739B"/>
    <w:rsid w:val="001F2427"/>
    <w:rsid w:val="001F2BC0"/>
    <w:rsid w:val="002013B5"/>
    <w:rsid w:val="0020197A"/>
    <w:rsid w:val="002348D9"/>
    <w:rsid w:val="002402A2"/>
    <w:rsid w:val="0024183C"/>
    <w:rsid w:val="00244323"/>
    <w:rsid w:val="00244984"/>
    <w:rsid w:val="002823F8"/>
    <w:rsid w:val="00285B39"/>
    <w:rsid w:val="002B6704"/>
    <w:rsid w:val="002D1750"/>
    <w:rsid w:val="002F7F08"/>
    <w:rsid w:val="003323DB"/>
    <w:rsid w:val="00344327"/>
    <w:rsid w:val="00350C85"/>
    <w:rsid w:val="003756EE"/>
    <w:rsid w:val="003B6905"/>
    <w:rsid w:val="003D061A"/>
    <w:rsid w:val="003D7D80"/>
    <w:rsid w:val="003E57F1"/>
    <w:rsid w:val="003F003D"/>
    <w:rsid w:val="003F0F2C"/>
    <w:rsid w:val="003F668A"/>
    <w:rsid w:val="00423448"/>
    <w:rsid w:val="00433080"/>
    <w:rsid w:val="00440319"/>
    <w:rsid w:val="00451AA3"/>
    <w:rsid w:val="004660D1"/>
    <w:rsid w:val="004F74B6"/>
    <w:rsid w:val="00500C89"/>
    <w:rsid w:val="0052200C"/>
    <w:rsid w:val="00556104"/>
    <w:rsid w:val="00566C3F"/>
    <w:rsid w:val="00567EB3"/>
    <w:rsid w:val="00581609"/>
    <w:rsid w:val="00583BBE"/>
    <w:rsid w:val="00584EA1"/>
    <w:rsid w:val="005A6736"/>
    <w:rsid w:val="00602A14"/>
    <w:rsid w:val="0060382E"/>
    <w:rsid w:val="00606FF6"/>
    <w:rsid w:val="00614B3E"/>
    <w:rsid w:val="00614B95"/>
    <w:rsid w:val="006216EF"/>
    <w:rsid w:val="00646D10"/>
    <w:rsid w:val="006726A9"/>
    <w:rsid w:val="00674C0A"/>
    <w:rsid w:val="0068404E"/>
    <w:rsid w:val="00695D2B"/>
    <w:rsid w:val="006A15B8"/>
    <w:rsid w:val="006E0A90"/>
    <w:rsid w:val="006F79EA"/>
    <w:rsid w:val="00700D69"/>
    <w:rsid w:val="007136E0"/>
    <w:rsid w:val="007204C6"/>
    <w:rsid w:val="00722115"/>
    <w:rsid w:val="00741379"/>
    <w:rsid w:val="00764FBC"/>
    <w:rsid w:val="0078121B"/>
    <w:rsid w:val="007A5C05"/>
    <w:rsid w:val="007D4BAA"/>
    <w:rsid w:val="007E0E11"/>
    <w:rsid w:val="007E23E8"/>
    <w:rsid w:val="007F4478"/>
    <w:rsid w:val="007F6E45"/>
    <w:rsid w:val="00805A2A"/>
    <w:rsid w:val="00821B6A"/>
    <w:rsid w:val="00825F6E"/>
    <w:rsid w:val="00837751"/>
    <w:rsid w:val="00843AD7"/>
    <w:rsid w:val="00846632"/>
    <w:rsid w:val="008836F2"/>
    <w:rsid w:val="00887BA3"/>
    <w:rsid w:val="00894EE2"/>
    <w:rsid w:val="008C155B"/>
    <w:rsid w:val="008E3ADC"/>
    <w:rsid w:val="008E684B"/>
    <w:rsid w:val="008F56ED"/>
    <w:rsid w:val="009516CF"/>
    <w:rsid w:val="00970164"/>
    <w:rsid w:val="00971E53"/>
    <w:rsid w:val="00982990"/>
    <w:rsid w:val="0098594B"/>
    <w:rsid w:val="00986596"/>
    <w:rsid w:val="009878D1"/>
    <w:rsid w:val="00990983"/>
    <w:rsid w:val="00990AEC"/>
    <w:rsid w:val="009A2A36"/>
    <w:rsid w:val="009A5FFE"/>
    <w:rsid w:val="009B523D"/>
    <w:rsid w:val="009C248D"/>
    <w:rsid w:val="009C4C3A"/>
    <w:rsid w:val="00A263A1"/>
    <w:rsid w:val="00A378C5"/>
    <w:rsid w:val="00A52B5F"/>
    <w:rsid w:val="00A55853"/>
    <w:rsid w:val="00A67088"/>
    <w:rsid w:val="00A90C6C"/>
    <w:rsid w:val="00AC2A31"/>
    <w:rsid w:val="00AD2C91"/>
    <w:rsid w:val="00AD41EF"/>
    <w:rsid w:val="00B17EB6"/>
    <w:rsid w:val="00B23BF7"/>
    <w:rsid w:val="00B32538"/>
    <w:rsid w:val="00B36D25"/>
    <w:rsid w:val="00B47FF5"/>
    <w:rsid w:val="00B52E3C"/>
    <w:rsid w:val="00B719D6"/>
    <w:rsid w:val="00B77C37"/>
    <w:rsid w:val="00BD0D95"/>
    <w:rsid w:val="00C266CB"/>
    <w:rsid w:val="00C30000"/>
    <w:rsid w:val="00C40D43"/>
    <w:rsid w:val="00CA2D84"/>
    <w:rsid w:val="00CC3B8A"/>
    <w:rsid w:val="00CC5343"/>
    <w:rsid w:val="00CC63C1"/>
    <w:rsid w:val="00CF7747"/>
    <w:rsid w:val="00D01884"/>
    <w:rsid w:val="00D16278"/>
    <w:rsid w:val="00D16EE6"/>
    <w:rsid w:val="00D27F96"/>
    <w:rsid w:val="00D354A0"/>
    <w:rsid w:val="00D45722"/>
    <w:rsid w:val="00D6397A"/>
    <w:rsid w:val="00D94625"/>
    <w:rsid w:val="00DA28AA"/>
    <w:rsid w:val="00DA51A9"/>
    <w:rsid w:val="00DA62F6"/>
    <w:rsid w:val="00DB7C4D"/>
    <w:rsid w:val="00DE2228"/>
    <w:rsid w:val="00DF12BF"/>
    <w:rsid w:val="00DF5A38"/>
    <w:rsid w:val="00DF7426"/>
    <w:rsid w:val="00E26933"/>
    <w:rsid w:val="00E41698"/>
    <w:rsid w:val="00E52ECA"/>
    <w:rsid w:val="00E6242F"/>
    <w:rsid w:val="00E91D6C"/>
    <w:rsid w:val="00EB10B8"/>
    <w:rsid w:val="00EB32B4"/>
    <w:rsid w:val="00EC333E"/>
    <w:rsid w:val="00EC41E6"/>
    <w:rsid w:val="00ED40B4"/>
    <w:rsid w:val="00ED55F3"/>
    <w:rsid w:val="00EE7C17"/>
    <w:rsid w:val="00EF0A6F"/>
    <w:rsid w:val="00EF4937"/>
    <w:rsid w:val="00F11543"/>
    <w:rsid w:val="00F16629"/>
    <w:rsid w:val="00F22B23"/>
    <w:rsid w:val="00F26CAB"/>
    <w:rsid w:val="00F576BE"/>
    <w:rsid w:val="00F849E1"/>
    <w:rsid w:val="00F921C7"/>
    <w:rsid w:val="00F9674F"/>
    <w:rsid w:val="00FD290F"/>
    <w:rsid w:val="00FD574D"/>
    <w:rsid w:val="00FE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8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78D1"/>
    <w:rPr>
      <w:b/>
      <w:bCs/>
    </w:rPr>
  </w:style>
  <w:style w:type="character" w:styleId="a5">
    <w:name w:val="Hyperlink"/>
    <w:basedOn w:val="a0"/>
    <w:uiPriority w:val="99"/>
    <w:semiHidden/>
    <w:unhideWhenUsed/>
    <w:rsid w:val="009878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8D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78D1"/>
    <w:rPr>
      <w:b/>
      <w:bCs/>
    </w:rPr>
  </w:style>
  <w:style w:type="character" w:styleId="a5">
    <w:name w:val="Hyperlink"/>
    <w:basedOn w:val="a0"/>
    <w:uiPriority w:val="99"/>
    <w:semiHidden/>
    <w:unhideWhenUsed/>
    <w:rsid w:val="00987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246">
      <w:bodyDiv w:val="1"/>
      <w:marLeft w:val="0"/>
      <w:marRight w:val="0"/>
      <w:marTop w:val="0"/>
      <w:marBottom w:val="0"/>
      <w:divBdr>
        <w:top w:val="none" w:sz="0" w:space="0" w:color="auto"/>
        <w:left w:val="none" w:sz="0" w:space="0" w:color="auto"/>
        <w:bottom w:val="none" w:sz="0" w:space="0" w:color="auto"/>
        <w:right w:val="none" w:sz="0" w:space="0" w:color="auto"/>
      </w:divBdr>
    </w:div>
    <w:div w:id="240255812">
      <w:bodyDiv w:val="1"/>
      <w:marLeft w:val="0"/>
      <w:marRight w:val="0"/>
      <w:marTop w:val="0"/>
      <w:marBottom w:val="0"/>
      <w:divBdr>
        <w:top w:val="none" w:sz="0" w:space="0" w:color="auto"/>
        <w:left w:val="none" w:sz="0" w:space="0" w:color="auto"/>
        <w:bottom w:val="none" w:sz="0" w:space="0" w:color="auto"/>
        <w:right w:val="none" w:sz="0" w:space="0" w:color="auto"/>
      </w:divBdr>
    </w:div>
    <w:div w:id="18739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ui5.cn/article/48/116514.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hui5.cn/article/49/84013.html" TargetMode="External"/><Relationship Id="rId5" Type="http://schemas.openxmlformats.org/officeDocument/2006/relationships/hyperlink" Target="http://www.shui5.cn/article/49/84013.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163</Words>
  <Characters>930</Characters>
  <Application>Microsoft Office Word</Application>
  <DocSecurity>0</DocSecurity>
  <Lines>7</Lines>
  <Paragraphs>2</Paragraphs>
  <ScaleCrop>false</ScaleCrop>
  <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荣凤云</dc:creator>
  <cp:lastModifiedBy>荣凤云</cp:lastModifiedBy>
  <cp:revision>2</cp:revision>
  <dcterms:created xsi:type="dcterms:W3CDTF">2020-03-31T02:37:00Z</dcterms:created>
  <dcterms:modified xsi:type="dcterms:W3CDTF">2020-03-31T02:42:00Z</dcterms:modified>
</cp:coreProperties>
</file>