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4D" w:rsidRPr="00BF7F4D" w:rsidRDefault="00BF7F4D" w:rsidP="00BF7F4D">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bookmarkStart w:id="0" w:name="_GoBack"/>
      <w:r w:rsidRPr="00BF7F4D">
        <w:rPr>
          <w:rFonts w:ascii="微软雅黑" w:eastAsia="微软雅黑" w:hAnsi="微软雅黑" w:cs="宋体" w:hint="eastAsia"/>
          <w:b/>
          <w:bCs/>
          <w:color w:val="333333"/>
          <w:kern w:val="0"/>
          <w:sz w:val="36"/>
          <w:szCs w:val="36"/>
        </w:rPr>
        <w:t>关于“十四五”期间支持科技创新进口税收政策管理办法的通知</w:t>
      </w:r>
      <w:bookmarkEnd w:id="0"/>
    </w:p>
    <w:p w:rsidR="00BF7F4D" w:rsidRPr="00BF7F4D" w:rsidRDefault="00BF7F4D" w:rsidP="00BF7F4D">
      <w:pPr>
        <w:widowControl/>
        <w:shd w:val="clear" w:color="auto" w:fill="FFFFFF"/>
        <w:spacing w:after="240"/>
        <w:jc w:val="center"/>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财关税〔2021〕24号</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各省、自治区、直辖市、计划单列市财政厅（局）、党委宣传部、发展改革委、教育厅（局）、科技厅（委、局）、工业和信息化主管部门、民政厅（局）、商务厅（委、局）、文化和旅游厅（委、局），新疆生产建设兵团财政局、党委宣传部、发展改革委、教育局、科技局、工业和信息化局、民政局、商务局、</w:t>
      </w:r>
      <w:proofErr w:type="gramStart"/>
      <w:r w:rsidRPr="00BF7F4D">
        <w:rPr>
          <w:rFonts w:ascii="宋体" w:eastAsia="宋体" w:hAnsi="宋体" w:cs="宋体" w:hint="eastAsia"/>
          <w:color w:val="333333"/>
          <w:kern w:val="0"/>
          <w:sz w:val="24"/>
          <w:szCs w:val="24"/>
        </w:rPr>
        <w:t>文体广</w:t>
      </w:r>
      <w:proofErr w:type="gramEnd"/>
      <w:r w:rsidRPr="00BF7F4D">
        <w:rPr>
          <w:rFonts w:ascii="宋体" w:eastAsia="宋体" w:hAnsi="宋体" w:cs="宋体" w:hint="eastAsia"/>
          <w:color w:val="333333"/>
          <w:kern w:val="0"/>
          <w:sz w:val="24"/>
          <w:szCs w:val="24"/>
        </w:rPr>
        <w:t>旅局，海关总署广东分署、各直属海关，国家税务总局各省、自治区、直辖市、计划单列市税务局，财政部各地监管局，国家税务</w:t>
      </w:r>
      <w:proofErr w:type="gramStart"/>
      <w:r w:rsidRPr="00BF7F4D">
        <w:rPr>
          <w:rFonts w:ascii="宋体" w:eastAsia="宋体" w:hAnsi="宋体" w:cs="宋体" w:hint="eastAsia"/>
          <w:color w:val="333333"/>
          <w:kern w:val="0"/>
          <w:sz w:val="24"/>
          <w:szCs w:val="24"/>
        </w:rPr>
        <w:t>总局驻</w:t>
      </w:r>
      <w:proofErr w:type="gramEnd"/>
      <w:r w:rsidRPr="00BF7F4D">
        <w:rPr>
          <w:rFonts w:ascii="宋体" w:eastAsia="宋体" w:hAnsi="宋体" w:cs="宋体" w:hint="eastAsia"/>
          <w:color w:val="333333"/>
          <w:kern w:val="0"/>
          <w:sz w:val="24"/>
          <w:szCs w:val="24"/>
        </w:rPr>
        <w:t>各地特派员办事处：</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为落实《财政部 海关总署 税务总局关于“十四五”期间支持科技创新进口税收政策的通知》（财关税〔2021〕23号，以下简称《通知》），现将政策管理办法通知如下：</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一、科技部核定从事科学研究工作的中央级科研院所名单，函告海关总署，抄送财政部、税务总局。省级（包括省、自治区、直辖市、计划单列市、新疆生产建设兵团，下同）科技主管部门会同省级财政、税务部门和科研院所所在地直属海关核定从事科学研究工作的省级、地市级科研院所名单，核定结果由省级科技主管部门函告科研院所所在地直属海关，抄送省级财政、税务部门，并报送科技部。</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本办法所称科研院所名单，包括科研院所所属具有独立法人资格的图书馆、研究生院名单。</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二、科技部核定国家实验室、国家重点实验室、企业国家重点实验室、国家技术创新中心、国家临床医学研究中心、国家工程技术研究中心名单，国家发展改革委核定国家产业创新中心、国家工程研究中心、国家企业技术中心名单，工业和信息化部核定国家制造业创新中心、国家中小企业公共服务示范平台（技术类）名单。核定结果分别由科技部、国家发展改革委、工业和信息化部函告海关总署，抄送财政部、税务总局。</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科技部核定根据《国务院办公厅转发科技部等部门关于深化科研机构管理体制改革实施意见的通知》（国办发〔2000〕38号），国务院部门（单位）所属科研机构已转制为企业或进入企业的主要从事科学研究和技术开发工作的机构名单，函告海关总署，抄送财政部、税务总局。省级科技主管部门会同省级财政、税务部门和机构所在地直属海关核定根据国办发〔2000〕38号文件，各省、自治区、直辖市、计划单列市所属已转制为企业或进入企业的主要从事科学研究和技术开发工作的机构名单，核定结果由省级科技主管部门函告机构所在地直属海关，抄送省级财政、税务部门，并报送科技部。</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科技部会同民政部核定或者省级科技主管部门会同省级民政、财政、税务部门和社会研发机构所在地直属海关核定科技类民办非企业单位性质的社会研发机构名单。科技部牵头的核定结果，由科技部函告海关总署，抄送民政部、财政</w:t>
      </w:r>
      <w:r w:rsidRPr="00BF7F4D">
        <w:rPr>
          <w:rFonts w:ascii="宋体" w:eastAsia="宋体" w:hAnsi="宋体" w:cs="宋体" w:hint="eastAsia"/>
          <w:color w:val="333333"/>
          <w:kern w:val="0"/>
          <w:sz w:val="24"/>
          <w:szCs w:val="24"/>
        </w:rPr>
        <w:lastRenderedPageBreak/>
        <w:t>部、税务总局。省级科技主管部门牵头的核定结果，由省级科技主管部门函告社会研发机构所在地直属海关，抄送省级民政、财政、税务部门，并报送科技部。享受政策的科技类民办非企业单位性质的社会研发机构条件见附件1。</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省级科技主管部门会同省级财政、税务部门和社会研发机构所在地直属海关核定事业单位性质的社会研发机构名单，核定结果由省级科技主管部门函告社会研发机构所在地直属海关，抄送省级财政、税务部门，并报送科技部。享受政策的事业单位性质的社会研发机构，应符合科技部和省级科技主管部门规定的事业单位性质的社会研发机构（新型研发机构）条件。</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省级商务主管部门会同省级财政、税务部门和外资研发中心所在地直属海关核定外资研发中心名单，核定结果由省级商务主管部门函告外资研发中心所在地直属海关，抄送省级财政、税务部门，并报送商务部。享受政策的外资研发中心条件见附件2。</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本条上述函告文件中，凡不具有独立法人资格的单位、机构，应一并函告其依托单位；有关单位、机构具有有效期限的，应一并函告其有效期限。</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三、教育部核定国家承认学历的实施专科及以上高等学历教育的高等学校及其具有独立法人资格的分校、异地办学机构名单，函告海关总署，抄送财政部、税务总局。</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四、文化和旅游部核定省级以上公共图书馆名单，函告海关总署，抄送财政部、税务总局。省级文化和旅游主管部门会同省级财政、税务部门和公共图书馆所在地直属海关核定省级、地市级公共图书馆名单，核定结果由省级文化和旅游主管部门函告公共图书馆所在地直属海关，抄送省级财政、税务部门，并报送文化和旅游部。</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五、中央宣传部核定具有出版物进口许可的出版物进口单位名单，函告海关总署，抄送中央党校（国家行政学院）、教育部、科技部、财政部、文化和旅游部、税务总局。</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出版物进口单位免税进口图书、资料等商品的销售对象为中央党校（国家行政学院）和省级、地市级、县级党校（行政学院）以及本办法第一、三、四条中经核定的单位。牵头核定部门应结合实际需要，将核定的有关单位名单告知有关出版物进口单位。</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六、中央党校（国家行政学院）和省级、地市级、县级党校（行政学院）以及按照本办法规定经核定的单位或机构（以下统称进口单位），应按照海关有关规定，办理有关进口商品的减免税手续。</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七、本办法中相关部门函告海关的进口单位名单和《通知》第五条所称的免税进口商品清单应注明批次。其中，第一批名单、清单自2021年1月1日实施，至第一批名单印发之日后30日内已征的应免税款，准予退还；以后批次的名单、清单，分别自其印发之日后第20日起实施。中央党校（国家行政学院）和省级、</w:t>
      </w:r>
      <w:r w:rsidRPr="00BF7F4D">
        <w:rPr>
          <w:rFonts w:ascii="宋体" w:eastAsia="宋体" w:hAnsi="宋体" w:cs="宋体" w:hint="eastAsia"/>
          <w:color w:val="333333"/>
          <w:kern w:val="0"/>
          <w:sz w:val="24"/>
          <w:szCs w:val="24"/>
        </w:rPr>
        <w:lastRenderedPageBreak/>
        <w:t>地市级、县级党校（行政学院）自2021年1月1日起具备免税进口资格，至本办法印发之日后30日内已征的应免税款，准予退还。</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前款规定的已征应免税款，</w:t>
      </w:r>
      <w:proofErr w:type="gramStart"/>
      <w:r w:rsidRPr="00BF7F4D">
        <w:rPr>
          <w:rFonts w:ascii="宋体" w:eastAsia="宋体" w:hAnsi="宋体" w:cs="宋体" w:hint="eastAsia"/>
          <w:color w:val="333333"/>
          <w:kern w:val="0"/>
          <w:sz w:val="24"/>
          <w:szCs w:val="24"/>
        </w:rPr>
        <w:t>依进口</w:t>
      </w:r>
      <w:proofErr w:type="gramEnd"/>
      <w:r w:rsidRPr="00BF7F4D">
        <w:rPr>
          <w:rFonts w:ascii="宋体" w:eastAsia="宋体" w:hAnsi="宋体" w:cs="宋体" w:hint="eastAsia"/>
          <w:color w:val="333333"/>
          <w:kern w:val="0"/>
          <w:sz w:val="24"/>
          <w:szCs w:val="24"/>
        </w:rPr>
        <w:t>单位申请准予退还。其中，已征税进口且尚未申报增值税进项税额抵扣的，应事先取得主管税务机关出具的《“十四五”期间支持科技创新进口税收政策项下进口商品已征进口环节增值税未抵扣情况表》（见附件3），向海关申请办理退还已征进口关税和进口环节增值税手续；已申报增值税进项税额抵扣的，仅向海关申请办理退还已征进口关税手续。</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八、进口单位可向主管海关提出申请，选择放弃免征进口环节增值税。进口单位主动放弃免征进口环节增值税后，36个月内不得再次申请免征进口环节增值税。</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九、进口单位发生名称、经营范围变更等情形的，应在《通知》有效期限内及时将有关变更情况说明报送核定其名单的牵头部门。牵头部门按照本办法规定的程序，核定变更后的单位自变更登记之日</w:t>
      </w:r>
      <w:proofErr w:type="gramStart"/>
      <w:r w:rsidRPr="00BF7F4D">
        <w:rPr>
          <w:rFonts w:ascii="宋体" w:eastAsia="宋体" w:hAnsi="宋体" w:cs="宋体" w:hint="eastAsia"/>
          <w:color w:val="333333"/>
          <w:kern w:val="0"/>
          <w:sz w:val="24"/>
          <w:szCs w:val="24"/>
        </w:rPr>
        <w:t>起能否</w:t>
      </w:r>
      <w:proofErr w:type="gramEnd"/>
      <w:r w:rsidRPr="00BF7F4D">
        <w:rPr>
          <w:rFonts w:ascii="宋体" w:eastAsia="宋体" w:hAnsi="宋体" w:cs="宋体" w:hint="eastAsia"/>
          <w:color w:val="333333"/>
          <w:kern w:val="0"/>
          <w:sz w:val="24"/>
          <w:szCs w:val="24"/>
        </w:rPr>
        <w:t>继续享受政策，注明变更登记日期。核定结果由牵头部门函告海关（核定结果较多时，每年至少分两批函告），抄送同级财政、税务及其他有关部门。其中，牵头部门为省级科技、商务、文化和旅游主管部门的，核定结果应相应报送科技部、商务部、文化和旅游部。</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十、进口单位应按有关规定使用免税进口商品，如违反规定，将免税进口商品擅自转让、移作他用或者进行其他处置，被依法追究刑事责任的，在《通知》剩余有效期限内停止享受政策。</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十一、进口单位如存在以虚报情况获得免税资格，由核定其名单的牵头部门查实后函告海关，自函告之日起，该单位在《通知》剩余有效期限内停止享受政策。</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十二、中央宣传部、国家发展改革委、教育部、科技部、工业和信息化部、民政部、商务部、文化和旅游部加强政策评估工作。</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十三、本办法印发之日后90日内，省级科技主管部门应会同省级民政、财政、税务部门和社会研发机构所在地直属海关制定核定享受政策的科技类民办非企业单位性质、事业单位性质的社会研发机构名单的具体实施办法，省级商务主管部门应会同省级财政、税务部门和外资研发中心所在地直属海关制定核定享受政策的外资研发中心名单的具体实施办法。</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十四、财政等有关部门及其工作人员在政策执行过程中，存在违反执行免税政策规定的行为，以及滥用职权、玩忽职守、徇私舞弊等违法违纪行为的，依照国家有关规定追究相应责任；涉嫌犯罪的，依法追究刑事责任。</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十五、本办法有效期为2021年1月1日至2025年12月31日。</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附件：1.享受“十四五”期间支持科技创新进口税收政策的科技类民办非企业单位性质的社会研发机构条件</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2.享受“十四五”期间支持科技创新进口税收政策的外资研发中心条件</w:t>
      </w:r>
    </w:p>
    <w:p w:rsidR="00BF7F4D" w:rsidRPr="00BF7F4D" w:rsidRDefault="00BF7F4D" w:rsidP="00BF7F4D">
      <w:pPr>
        <w:widowControl/>
        <w:shd w:val="clear" w:color="auto" w:fill="FFFFFF"/>
        <w:spacing w:after="240"/>
        <w:jc w:val="lef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lastRenderedPageBreak/>
        <w:t xml:space="preserve">　　3.“十四五”期间支持科技创新进口税收政策项下进口商品已征进口环节增值税未抵扣情况表</w:t>
      </w:r>
    </w:p>
    <w:p w:rsidR="00BF7F4D" w:rsidRPr="00BF7F4D" w:rsidRDefault="00BF7F4D" w:rsidP="00BF7F4D">
      <w:pPr>
        <w:widowControl/>
        <w:shd w:val="clear" w:color="auto" w:fill="FFFFFF"/>
        <w:spacing w:after="240"/>
        <w:jc w:val="righ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财政部   中央宣传部   国家发展改革委   教育部</w:t>
      </w:r>
    </w:p>
    <w:p w:rsidR="00BF7F4D" w:rsidRPr="00BF7F4D" w:rsidRDefault="00BF7F4D" w:rsidP="00BF7F4D">
      <w:pPr>
        <w:widowControl/>
        <w:shd w:val="clear" w:color="auto" w:fill="FFFFFF"/>
        <w:spacing w:after="240"/>
        <w:jc w:val="righ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科技部   工业和信息化部   民政部   商务部</w:t>
      </w:r>
    </w:p>
    <w:p w:rsidR="00BF7F4D" w:rsidRPr="00BF7F4D" w:rsidRDefault="00BF7F4D" w:rsidP="00BF7F4D">
      <w:pPr>
        <w:widowControl/>
        <w:shd w:val="clear" w:color="auto" w:fill="FFFFFF"/>
        <w:spacing w:after="240"/>
        <w:jc w:val="righ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文化和旅游部   海关总署   税务总局</w:t>
      </w:r>
    </w:p>
    <w:p w:rsidR="00BF7F4D" w:rsidRPr="00BF7F4D" w:rsidRDefault="00BF7F4D" w:rsidP="00BF7F4D">
      <w:pPr>
        <w:widowControl/>
        <w:shd w:val="clear" w:color="auto" w:fill="FFFFFF"/>
        <w:jc w:val="right"/>
        <w:rPr>
          <w:rFonts w:ascii="宋体" w:eastAsia="宋体" w:hAnsi="宋体" w:cs="宋体" w:hint="eastAsia"/>
          <w:color w:val="333333"/>
          <w:kern w:val="0"/>
          <w:sz w:val="24"/>
          <w:szCs w:val="24"/>
        </w:rPr>
      </w:pPr>
      <w:r w:rsidRPr="00BF7F4D">
        <w:rPr>
          <w:rFonts w:ascii="宋体" w:eastAsia="宋体" w:hAnsi="宋体" w:cs="宋体" w:hint="eastAsia"/>
          <w:color w:val="333333"/>
          <w:kern w:val="0"/>
          <w:sz w:val="24"/>
          <w:szCs w:val="24"/>
        </w:rPr>
        <w:t xml:space="preserve">　　2021年4月16日</w:t>
      </w:r>
    </w:p>
    <w:p w:rsidR="00E26933" w:rsidRDefault="00E26933"/>
    <w:sectPr w:rsidR="00E2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4D"/>
    <w:rsid w:val="000109E1"/>
    <w:rsid w:val="00012927"/>
    <w:rsid w:val="00017202"/>
    <w:rsid w:val="00022583"/>
    <w:rsid w:val="000233CF"/>
    <w:rsid w:val="00024957"/>
    <w:rsid w:val="00030365"/>
    <w:rsid w:val="00033F98"/>
    <w:rsid w:val="00041E75"/>
    <w:rsid w:val="0004713C"/>
    <w:rsid w:val="00051987"/>
    <w:rsid w:val="00053480"/>
    <w:rsid w:val="00054979"/>
    <w:rsid w:val="00057C98"/>
    <w:rsid w:val="00076AF5"/>
    <w:rsid w:val="000770B2"/>
    <w:rsid w:val="00087244"/>
    <w:rsid w:val="00090D63"/>
    <w:rsid w:val="00091EE9"/>
    <w:rsid w:val="00092431"/>
    <w:rsid w:val="00097002"/>
    <w:rsid w:val="000A4610"/>
    <w:rsid w:val="000B1632"/>
    <w:rsid w:val="000B62E1"/>
    <w:rsid w:val="000D6120"/>
    <w:rsid w:val="000F6E41"/>
    <w:rsid w:val="0010120B"/>
    <w:rsid w:val="001042E8"/>
    <w:rsid w:val="0013405F"/>
    <w:rsid w:val="00134B37"/>
    <w:rsid w:val="00137F59"/>
    <w:rsid w:val="00140CF6"/>
    <w:rsid w:val="00142882"/>
    <w:rsid w:val="00143DAF"/>
    <w:rsid w:val="001457F3"/>
    <w:rsid w:val="0015289B"/>
    <w:rsid w:val="00164018"/>
    <w:rsid w:val="0017278C"/>
    <w:rsid w:val="0018004A"/>
    <w:rsid w:val="00181405"/>
    <w:rsid w:val="00184F7C"/>
    <w:rsid w:val="00185503"/>
    <w:rsid w:val="00193C54"/>
    <w:rsid w:val="001A1961"/>
    <w:rsid w:val="001A5EC2"/>
    <w:rsid w:val="001A6CAC"/>
    <w:rsid w:val="001A71B8"/>
    <w:rsid w:val="001A739B"/>
    <w:rsid w:val="001B17C9"/>
    <w:rsid w:val="001C6451"/>
    <w:rsid w:val="001C6AD3"/>
    <w:rsid w:val="001D14BD"/>
    <w:rsid w:val="001E620D"/>
    <w:rsid w:val="001E7A57"/>
    <w:rsid w:val="001F0AC6"/>
    <w:rsid w:val="001F2427"/>
    <w:rsid w:val="001F2BC0"/>
    <w:rsid w:val="002013B5"/>
    <w:rsid w:val="0020197A"/>
    <w:rsid w:val="00210E98"/>
    <w:rsid w:val="002220FE"/>
    <w:rsid w:val="002348D9"/>
    <w:rsid w:val="002402A2"/>
    <w:rsid w:val="0024148A"/>
    <w:rsid w:val="0024183C"/>
    <w:rsid w:val="00244323"/>
    <w:rsid w:val="00244984"/>
    <w:rsid w:val="002823F8"/>
    <w:rsid w:val="00285B39"/>
    <w:rsid w:val="00287722"/>
    <w:rsid w:val="002B6704"/>
    <w:rsid w:val="002D1750"/>
    <w:rsid w:val="002D54C8"/>
    <w:rsid w:val="002E6B30"/>
    <w:rsid w:val="002F08A4"/>
    <w:rsid w:val="002F7F08"/>
    <w:rsid w:val="00310CCB"/>
    <w:rsid w:val="0031694B"/>
    <w:rsid w:val="003216BB"/>
    <w:rsid w:val="00322806"/>
    <w:rsid w:val="003323DB"/>
    <w:rsid w:val="00344327"/>
    <w:rsid w:val="0035087A"/>
    <w:rsid w:val="00350C85"/>
    <w:rsid w:val="00362D24"/>
    <w:rsid w:val="003756EE"/>
    <w:rsid w:val="00395094"/>
    <w:rsid w:val="003967A3"/>
    <w:rsid w:val="003A5AA0"/>
    <w:rsid w:val="003B6905"/>
    <w:rsid w:val="003D061A"/>
    <w:rsid w:val="003D7D80"/>
    <w:rsid w:val="003E3C75"/>
    <w:rsid w:val="003E57F1"/>
    <w:rsid w:val="003F003D"/>
    <w:rsid w:val="003F0F2C"/>
    <w:rsid w:val="003F668A"/>
    <w:rsid w:val="004070A4"/>
    <w:rsid w:val="00423448"/>
    <w:rsid w:val="00426E15"/>
    <w:rsid w:val="00433080"/>
    <w:rsid w:val="004335D4"/>
    <w:rsid w:val="00440319"/>
    <w:rsid w:val="00451AA3"/>
    <w:rsid w:val="00464BE2"/>
    <w:rsid w:val="004660D1"/>
    <w:rsid w:val="00471193"/>
    <w:rsid w:val="0047204E"/>
    <w:rsid w:val="004838A3"/>
    <w:rsid w:val="00494C03"/>
    <w:rsid w:val="004F74B6"/>
    <w:rsid w:val="00500C89"/>
    <w:rsid w:val="00512CBF"/>
    <w:rsid w:val="0052200C"/>
    <w:rsid w:val="0052656A"/>
    <w:rsid w:val="00535A3F"/>
    <w:rsid w:val="0055399E"/>
    <w:rsid w:val="00556104"/>
    <w:rsid w:val="00566C06"/>
    <w:rsid w:val="00566C3F"/>
    <w:rsid w:val="00567EB3"/>
    <w:rsid w:val="00581609"/>
    <w:rsid w:val="00583BBE"/>
    <w:rsid w:val="00584EA1"/>
    <w:rsid w:val="00586749"/>
    <w:rsid w:val="005941A9"/>
    <w:rsid w:val="005A6736"/>
    <w:rsid w:val="005A6B23"/>
    <w:rsid w:val="005A7755"/>
    <w:rsid w:val="005B36C5"/>
    <w:rsid w:val="005B4172"/>
    <w:rsid w:val="005E7851"/>
    <w:rsid w:val="0060263D"/>
    <w:rsid w:val="00602A14"/>
    <w:rsid w:val="0060382E"/>
    <w:rsid w:val="00606FF6"/>
    <w:rsid w:val="00607F9A"/>
    <w:rsid w:val="00614B3E"/>
    <w:rsid w:val="00614B95"/>
    <w:rsid w:val="006216EF"/>
    <w:rsid w:val="0062170C"/>
    <w:rsid w:val="00623C5E"/>
    <w:rsid w:val="00635D1F"/>
    <w:rsid w:val="0063690A"/>
    <w:rsid w:val="00646D10"/>
    <w:rsid w:val="006479FE"/>
    <w:rsid w:val="00655D8E"/>
    <w:rsid w:val="006726A9"/>
    <w:rsid w:val="00674C0A"/>
    <w:rsid w:val="006769AE"/>
    <w:rsid w:val="00682F84"/>
    <w:rsid w:val="0068404E"/>
    <w:rsid w:val="00687A71"/>
    <w:rsid w:val="0069365C"/>
    <w:rsid w:val="00695D2B"/>
    <w:rsid w:val="006A15B8"/>
    <w:rsid w:val="006A63AA"/>
    <w:rsid w:val="006D67D1"/>
    <w:rsid w:val="006E0A90"/>
    <w:rsid w:val="006F2061"/>
    <w:rsid w:val="006F79EA"/>
    <w:rsid w:val="00700D69"/>
    <w:rsid w:val="00706712"/>
    <w:rsid w:val="007136E0"/>
    <w:rsid w:val="007204C6"/>
    <w:rsid w:val="00722115"/>
    <w:rsid w:val="007325BF"/>
    <w:rsid w:val="00734184"/>
    <w:rsid w:val="00741379"/>
    <w:rsid w:val="00743607"/>
    <w:rsid w:val="00746310"/>
    <w:rsid w:val="00764FBC"/>
    <w:rsid w:val="00772983"/>
    <w:rsid w:val="00772B3D"/>
    <w:rsid w:val="0077526D"/>
    <w:rsid w:val="0078121B"/>
    <w:rsid w:val="00784D4F"/>
    <w:rsid w:val="007A5C05"/>
    <w:rsid w:val="007A75EB"/>
    <w:rsid w:val="007B4585"/>
    <w:rsid w:val="007B624C"/>
    <w:rsid w:val="007D42A0"/>
    <w:rsid w:val="007D4BAA"/>
    <w:rsid w:val="007E0E11"/>
    <w:rsid w:val="007E23E8"/>
    <w:rsid w:val="007F4478"/>
    <w:rsid w:val="007F6E45"/>
    <w:rsid w:val="00801B20"/>
    <w:rsid w:val="00805A2A"/>
    <w:rsid w:val="00812909"/>
    <w:rsid w:val="008157CD"/>
    <w:rsid w:val="00821B6A"/>
    <w:rsid w:val="00825F6E"/>
    <w:rsid w:val="00837751"/>
    <w:rsid w:val="00843AD7"/>
    <w:rsid w:val="00846632"/>
    <w:rsid w:val="00856EF2"/>
    <w:rsid w:val="008836F2"/>
    <w:rsid w:val="00887BA3"/>
    <w:rsid w:val="00894EE2"/>
    <w:rsid w:val="008C155B"/>
    <w:rsid w:val="008C451C"/>
    <w:rsid w:val="008E3ADC"/>
    <w:rsid w:val="008E684B"/>
    <w:rsid w:val="008F56ED"/>
    <w:rsid w:val="00914E47"/>
    <w:rsid w:val="00923E99"/>
    <w:rsid w:val="009339A0"/>
    <w:rsid w:val="009425F5"/>
    <w:rsid w:val="00953E51"/>
    <w:rsid w:val="00970164"/>
    <w:rsid w:val="00971E53"/>
    <w:rsid w:val="00982990"/>
    <w:rsid w:val="00982BE5"/>
    <w:rsid w:val="0098594B"/>
    <w:rsid w:val="00986596"/>
    <w:rsid w:val="00990983"/>
    <w:rsid w:val="00990AEC"/>
    <w:rsid w:val="00990E56"/>
    <w:rsid w:val="009A0E5D"/>
    <w:rsid w:val="009A2A36"/>
    <w:rsid w:val="009A5FFE"/>
    <w:rsid w:val="009B2F33"/>
    <w:rsid w:val="009B523D"/>
    <w:rsid w:val="009C248D"/>
    <w:rsid w:val="009C2BC4"/>
    <w:rsid w:val="009C4C3A"/>
    <w:rsid w:val="009D1E1C"/>
    <w:rsid w:val="009D6ACF"/>
    <w:rsid w:val="00A22E21"/>
    <w:rsid w:val="00A263A1"/>
    <w:rsid w:val="00A26ACF"/>
    <w:rsid w:val="00A378C5"/>
    <w:rsid w:val="00A41B26"/>
    <w:rsid w:val="00A52B5F"/>
    <w:rsid w:val="00A55853"/>
    <w:rsid w:val="00A561AA"/>
    <w:rsid w:val="00A61A4A"/>
    <w:rsid w:val="00A67088"/>
    <w:rsid w:val="00A71C15"/>
    <w:rsid w:val="00A8264E"/>
    <w:rsid w:val="00A853CF"/>
    <w:rsid w:val="00A90C6C"/>
    <w:rsid w:val="00A90E75"/>
    <w:rsid w:val="00A94C48"/>
    <w:rsid w:val="00AA066B"/>
    <w:rsid w:val="00AC2A31"/>
    <w:rsid w:val="00AC2AC3"/>
    <w:rsid w:val="00AD2C91"/>
    <w:rsid w:val="00AD41EF"/>
    <w:rsid w:val="00AD5B4B"/>
    <w:rsid w:val="00AF1E66"/>
    <w:rsid w:val="00B15CD0"/>
    <w:rsid w:val="00B16210"/>
    <w:rsid w:val="00B17EB6"/>
    <w:rsid w:val="00B23BF7"/>
    <w:rsid w:val="00B32538"/>
    <w:rsid w:val="00B36D25"/>
    <w:rsid w:val="00B3734E"/>
    <w:rsid w:val="00B47FF5"/>
    <w:rsid w:val="00B52E3C"/>
    <w:rsid w:val="00B719D6"/>
    <w:rsid w:val="00B77C37"/>
    <w:rsid w:val="00B85A0A"/>
    <w:rsid w:val="00BD0D95"/>
    <w:rsid w:val="00BF0D7C"/>
    <w:rsid w:val="00BF7F4D"/>
    <w:rsid w:val="00C01BFD"/>
    <w:rsid w:val="00C02752"/>
    <w:rsid w:val="00C109D9"/>
    <w:rsid w:val="00C266CB"/>
    <w:rsid w:val="00C30000"/>
    <w:rsid w:val="00C3376E"/>
    <w:rsid w:val="00C376AB"/>
    <w:rsid w:val="00C37DB9"/>
    <w:rsid w:val="00C40D43"/>
    <w:rsid w:val="00C508D5"/>
    <w:rsid w:val="00CA2D84"/>
    <w:rsid w:val="00CC3B8A"/>
    <w:rsid w:val="00CC5343"/>
    <w:rsid w:val="00CC63C1"/>
    <w:rsid w:val="00CD2104"/>
    <w:rsid w:val="00CD752A"/>
    <w:rsid w:val="00CE7B74"/>
    <w:rsid w:val="00CF72E7"/>
    <w:rsid w:val="00CF7747"/>
    <w:rsid w:val="00D01884"/>
    <w:rsid w:val="00D16278"/>
    <w:rsid w:val="00D16EE6"/>
    <w:rsid w:val="00D23351"/>
    <w:rsid w:val="00D24218"/>
    <w:rsid w:val="00D27F96"/>
    <w:rsid w:val="00D301D9"/>
    <w:rsid w:val="00D354A0"/>
    <w:rsid w:val="00D45722"/>
    <w:rsid w:val="00D539D2"/>
    <w:rsid w:val="00D6397A"/>
    <w:rsid w:val="00D7743F"/>
    <w:rsid w:val="00D94625"/>
    <w:rsid w:val="00DA28AA"/>
    <w:rsid w:val="00DA51A9"/>
    <w:rsid w:val="00DA62F6"/>
    <w:rsid w:val="00DB7C4D"/>
    <w:rsid w:val="00DC642C"/>
    <w:rsid w:val="00DC6BD2"/>
    <w:rsid w:val="00DE2228"/>
    <w:rsid w:val="00DF12BF"/>
    <w:rsid w:val="00DF5A38"/>
    <w:rsid w:val="00DF7426"/>
    <w:rsid w:val="00E26933"/>
    <w:rsid w:val="00E34E0C"/>
    <w:rsid w:val="00E37CF7"/>
    <w:rsid w:val="00E41698"/>
    <w:rsid w:val="00E52ECA"/>
    <w:rsid w:val="00E5455C"/>
    <w:rsid w:val="00E6242F"/>
    <w:rsid w:val="00E73731"/>
    <w:rsid w:val="00E83F9B"/>
    <w:rsid w:val="00E86456"/>
    <w:rsid w:val="00E91D6C"/>
    <w:rsid w:val="00EB10B8"/>
    <w:rsid w:val="00EB32B4"/>
    <w:rsid w:val="00EC333E"/>
    <w:rsid w:val="00EC41E6"/>
    <w:rsid w:val="00ED40B4"/>
    <w:rsid w:val="00ED55F3"/>
    <w:rsid w:val="00EE5B39"/>
    <w:rsid w:val="00EE7C17"/>
    <w:rsid w:val="00EF0A6F"/>
    <w:rsid w:val="00EF4937"/>
    <w:rsid w:val="00F11543"/>
    <w:rsid w:val="00F16629"/>
    <w:rsid w:val="00F176BD"/>
    <w:rsid w:val="00F17868"/>
    <w:rsid w:val="00F22B23"/>
    <w:rsid w:val="00F26CAB"/>
    <w:rsid w:val="00F46F3C"/>
    <w:rsid w:val="00F52DF3"/>
    <w:rsid w:val="00F576BE"/>
    <w:rsid w:val="00F70662"/>
    <w:rsid w:val="00F849E1"/>
    <w:rsid w:val="00F921C7"/>
    <w:rsid w:val="00F96323"/>
    <w:rsid w:val="00F9674F"/>
    <w:rsid w:val="00FB5325"/>
    <w:rsid w:val="00FD290F"/>
    <w:rsid w:val="00FD574D"/>
    <w:rsid w:val="00FE22F0"/>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7F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7F4D"/>
    <w:rPr>
      <w:rFonts w:ascii="宋体" w:eastAsia="宋体" w:hAnsi="宋体" w:cs="宋体"/>
      <w:b/>
      <w:bCs/>
      <w:kern w:val="0"/>
      <w:sz w:val="36"/>
      <w:szCs w:val="36"/>
    </w:rPr>
  </w:style>
  <w:style w:type="paragraph" w:styleId="a3">
    <w:name w:val="Normal (Web)"/>
    <w:basedOn w:val="a"/>
    <w:uiPriority w:val="99"/>
    <w:semiHidden/>
    <w:unhideWhenUsed/>
    <w:rsid w:val="00BF7F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7F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7F4D"/>
    <w:rPr>
      <w:rFonts w:ascii="宋体" w:eastAsia="宋体" w:hAnsi="宋体" w:cs="宋体"/>
      <w:b/>
      <w:bCs/>
      <w:kern w:val="0"/>
      <w:sz w:val="36"/>
      <w:szCs w:val="36"/>
    </w:rPr>
  </w:style>
  <w:style w:type="paragraph" w:styleId="a3">
    <w:name w:val="Normal (Web)"/>
    <w:basedOn w:val="a"/>
    <w:uiPriority w:val="99"/>
    <w:semiHidden/>
    <w:unhideWhenUsed/>
    <w:rsid w:val="00BF7F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872449">
      <w:bodyDiv w:val="1"/>
      <w:marLeft w:val="0"/>
      <w:marRight w:val="0"/>
      <w:marTop w:val="0"/>
      <w:marBottom w:val="0"/>
      <w:divBdr>
        <w:top w:val="none" w:sz="0" w:space="0" w:color="auto"/>
        <w:left w:val="none" w:sz="0" w:space="0" w:color="auto"/>
        <w:bottom w:val="none" w:sz="0" w:space="0" w:color="auto"/>
        <w:right w:val="none" w:sz="0" w:space="0" w:color="auto"/>
      </w:divBdr>
      <w:divsChild>
        <w:div w:id="2112238791">
          <w:marLeft w:val="0"/>
          <w:marRight w:val="0"/>
          <w:marTop w:val="0"/>
          <w:marBottom w:val="0"/>
          <w:divBdr>
            <w:top w:val="none" w:sz="0" w:space="0" w:color="auto"/>
            <w:left w:val="none" w:sz="0" w:space="0" w:color="auto"/>
            <w:bottom w:val="none" w:sz="0" w:space="0" w:color="auto"/>
            <w:right w:val="none" w:sz="0" w:space="0" w:color="auto"/>
          </w:divBdr>
          <w:divsChild>
            <w:div w:id="1214587306">
              <w:marLeft w:val="0"/>
              <w:marRight w:val="0"/>
              <w:marTop w:val="0"/>
              <w:marBottom w:val="0"/>
              <w:divBdr>
                <w:top w:val="none" w:sz="0" w:space="0" w:color="auto"/>
                <w:left w:val="none" w:sz="0" w:space="0" w:color="auto"/>
                <w:bottom w:val="none" w:sz="0" w:space="0" w:color="auto"/>
                <w:right w:val="none" w:sz="0" w:space="0" w:color="auto"/>
              </w:divBdr>
              <w:divsChild>
                <w:div w:id="70051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2021-05-13T01:59:00Z</dcterms:created>
  <dcterms:modified xsi:type="dcterms:W3CDTF">2021-05-13T02:00:00Z</dcterms:modified>
</cp:coreProperties>
</file>